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jc w:val="right"/>
      </w:pPr>
      <w:r w:rsidDel="00000000" w:rsidR="00000000" w:rsidRPr="00000000">
        <w:rPr>
          <w:rtl w:val="0"/>
        </w:rPr>
        <w:t xml:space="preserve">Week 7 </w:t>
      </w:r>
    </w:p>
    <w:p w:rsidR="00000000" w:rsidDel="00000000" w:rsidP="00000000" w:rsidRDefault="00000000" w:rsidRPr="00000000">
      <w:pPr>
        <w:spacing w:after="0" w:lineRule="auto"/>
        <w:contextualSpacing w:val="0"/>
        <w:jc w:val="right"/>
      </w:pPr>
      <w:r w:rsidDel="00000000" w:rsidR="00000000" w:rsidRPr="00000000">
        <w:rPr>
          <w:rtl w:val="0"/>
        </w:rPr>
        <w:t xml:space="preserve">Computer Lab</w:t>
      </w:r>
    </w:p>
    <w:p w:rsidR="00000000" w:rsidDel="00000000" w:rsidP="00000000" w:rsidRDefault="00000000" w:rsidRPr="00000000">
      <w:pPr>
        <w:spacing w:after="0" w:lineRule="auto"/>
        <w:contextualSpacing w:val="0"/>
        <w:jc w:val="right"/>
      </w:pPr>
      <w:r w:rsidDel="00000000" w:rsidR="00000000" w:rsidRPr="00000000">
        <w:rPr>
          <w:rtl w:val="0"/>
        </w:rPr>
      </w:r>
    </w:p>
    <w:p w:rsidR="00000000" w:rsidDel="00000000" w:rsidP="00000000" w:rsidRDefault="00000000" w:rsidRPr="00000000">
      <w:pPr>
        <w:spacing w:after="0" w:lineRule="auto"/>
        <w:contextualSpacing w:val="0"/>
        <w:jc w:val="right"/>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sz w:val="28"/>
          <w:szCs w:val="28"/>
          <w:rtl w:val="0"/>
        </w:rPr>
        <w:t xml:space="preserve">SeqTrace &amp; BLAST: Creating a consensus sequence &amp; making sense out of it</w:t>
      </w:r>
    </w:p>
    <w:p w:rsidR="00000000" w:rsidDel="00000000" w:rsidP="00000000" w:rsidRDefault="00000000" w:rsidRPr="00000000">
      <w:pPr>
        <w:spacing w:after="0"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Background </w:t>
      </w:r>
      <w:r w:rsidDel="00000000" w:rsidR="00000000" w:rsidRPr="00000000">
        <w:rPr>
          <w:rtl w:val="0"/>
        </w:rPr>
        <w:t xml:space="preserve">The Sanger facility sends us forward and reverse reads… we need to:</w:t>
      </w:r>
    </w:p>
    <w:p w:rsidR="00000000" w:rsidDel="00000000" w:rsidP="00000000" w:rsidRDefault="00000000" w:rsidRPr="00000000">
      <w:pPr>
        <w:numPr>
          <w:ilvl w:val="0"/>
          <w:numId w:val="3"/>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cut off the crappy end parts,  </w:t>
      </w: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“overlap” the trimmed sequences by matching up the base-pairs,</w:t>
      </w:r>
      <w:r w:rsidDel="00000000" w:rsidR="00000000" w:rsidRPr="00000000">
        <w:rPr>
          <w:rtl w:val="0"/>
        </w:rPr>
      </w:r>
    </w:p>
    <w:p w:rsidR="00000000" w:rsidDel="00000000" w:rsidP="00000000" w:rsidRDefault="00000000" w:rsidRPr="00000000">
      <w:pPr>
        <w:numPr>
          <w:ilvl w:val="0"/>
          <w:numId w:val="3"/>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get a “consensus” sequence from the two reads</w:t>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How to open the SeqTrace program</w:t>
      </w:r>
    </w:p>
    <w:p w:rsidR="00000000" w:rsidDel="00000000" w:rsidP="00000000" w:rsidRDefault="00000000" w:rsidRPr="00000000">
      <w:pPr>
        <w:spacing w:after="280" w:before="280" w:line="240" w:lineRule="auto"/>
        <w:contextualSpacing w:val="0"/>
      </w:pPr>
      <w:r w:rsidDel="00000000" w:rsidR="00000000" w:rsidRPr="00000000">
        <w:rPr>
          <w:rtl w:val="0"/>
        </w:rPr>
        <w:t xml:space="preserve">Go to your folder on the desktop</w:t>
      </w:r>
    </w:p>
    <w:p w:rsidR="00000000" w:rsidDel="00000000" w:rsidP="00000000" w:rsidRDefault="00000000" w:rsidRPr="00000000">
      <w:pPr>
        <w:spacing w:after="280" w:before="280" w:line="240" w:lineRule="auto"/>
        <w:contextualSpacing w:val="0"/>
      </w:pPr>
      <w:r w:rsidDel="00000000" w:rsidR="00000000" w:rsidRPr="00000000">
        <w:rPr>
          <w:rtl w:val="0"/>
        </w:rPr>
        <w:t xml:space="preserve">Got to the class software folder</w:t>
      </w:r>
    </w:p>
    <w:p w:rsidR="00000000" w:rsidDel="00000000" w:rsidP="00000000" w:rsidRDefault="00000000" w:rsidRPr="00000000">
      <w:pPr>
        <w:spacing w:after="280" w:before="280" w:line="240" w:lineRule="auto"/>
        <w:contextualSpacing w:val="0"/>
      </w:pPr>
      <w:r w:rsidDel="00000000" w:rsidR="00000000" w:rsidRPr="00000000">
        <w:rPr>
          <w:rtl w:val="0"/>
        </w:rPr>
        <w:t xml:space="preserve">Double click on SeqTrace</w:t>
      </w:r>
      <w:r w:rsidDel="00000000" w:rsidR="00000000" w:rsidRPr="00000000">
        <w:rPr>
          <w:rtl w:val="0"/>
        </w:rPr>
      </w:r>
    </w:p>
    <w:p w:rsidR="00000000" w:rsidDel="00000000" w:rsidP="00000000" w:rsidRDefault="00000000" w:rsidRPr="00000000">
      <w:pPr>
        <w:spacing w:after="280" w:before="0" w:line="240" w:lineRule="auto"/>
        <w:contextualSpacing w:val="0"/>
      </w:pPr>
      <w:r w:rsidDel="00000000" w:rsidR="00000000" w:rsidRPr="00000000">
        <w:rPr>
          <w:b w:val="1"/>
          <w:u w:val="single"/>
          <w:rtl w:val="0"/>
        </w:rPr>
        <w:t xml:space="preserve">Get your files on the desktop</w:t>
      </w:r>
    </w:p>
    <w:p w:rsidR="00000000" w:rsidDel="00000000" w:rsidP="00000000" w:rsidRDefault="00000000" w:rsidRPr="00000000">
      <w:pPr>
        <w:spacing w:after="280" w:before="0" w:line="240" w:lineRule="auto"/>
        <w:contextualSpacing w:val="0"/>
      </w:pPr>
      <w:r w:rsidDel="00000000" w:rsidR="00000000" w:rsidRPr="00000000">
        <w:rPr>
          <w:rtl w:val="0"/>
        </w:rPr>
        <w:t xml:space="preserve">Download all your sequence files from the Google Drive. Make sure to unzip the downloaded folder. </w:t>
      </w:r>
    </w:p>
    <w:p w:rsidR="00000000" w:rsidDel="00000000" w:rsidP="00000000" w:rsidRDefault="00000000" w:rsidRPr="00000000">
      <w:pPr>
        <w:spacing w:after="280" w:before="0" w:line="240" w:lineRule="auto"/>
        <w:contextualSpacing w:val="0"/>
      </w:pPr>
      <w:r w:rsidDel="00000000" w:rsidR="00000000" w:rsidRPr="00000000">
        <w:rPr>
          <w:rtl w:val="0"/>
        </w:rPr>
        <w:t xml:space="preserve">(1 pair for every bug that you're working on; 27F and 1391R) </w:t>
      </w:r>
    </w:p>
    <w:p w:rsidR="00000000" w:rsidDel="00000000" w:rsidP="00000000" w:rsidRDefault="00000000" w:rsidRPr="00000000">
      <w:pPr>
        <w:spacing w:after="280" w:before="0" w:line="240" w:lineRule="auto"/>
        <w:contextualSpacing w:val="0"/>
      </w:pPr>
      <w:r w:rsidDel="00000000" w:rsidR="00000000" w:rsidRPr="00000000">
        <w:rPr>
          <w:rtl w:val="0"/>
        </w:rPr>
        <w:t xml:space="preserve">Example: For sample 94, download 008_</w:t>
      </w:r>
      <w:r w:rsidDel="00000000" w:rsidR="00000000" w:rsidRPr="00000000">
        <w:rPr>
          <w:b w:val="1"/>
          <w:rtl w:val="0"/>
        </w:rPr>
        <w:t xml:space="preserve">94+27F</w:t>
      </w:r>
      <w:r w:rsidDel="00000000" w:rsidR="00000000" w:rsidRPr="00000000">
        <w:rPr>
          <w:rtl w:val="0"/>
        </w:rPr>
        <w:t xml:space="preserve">_A02.ab1  001_</w:t>
      </w:r>
      <w:r w:rsidDel="00000000" w:rsidR="00000000" w:rsidRPr="00000000">
        <w:rPr>
          <w:b w:val="1"/>
          <w:rtl w:val="0"/>
        </w:rPr>
        <w:t xml:space="preserve">94+1391R</w:t>
      </w:r>
      <w:r w:rsidDel="00000000" w:rsidR="00000000" w:rsidRPr="00000000">
        <w:rPr>
          <w:rtl w:val="0"/>
        </w:rPr>
        <w:t xml:space="preserve">_H02.ab1</w:t>
      </w:r>
    </w:p>
    <w:p w:rsidR="00000000" w:rsidDel="00000000" w:rsidP="00000000" w:rsidRDefault="00000000" w:rsidRPr="00000000">
      <w:pPr>
        <w:spacing w:after="280" w:before="0" w:line="240" w:lineRule="auto"/>
        <w:contextualSpacing w:val="0"/>
      </w:pPr>
      <w:r w:rsidDel="00000000" w:rsidR="00000000" w:rsidRPr="00000000">
        <w:rPr>
          <w:rtl w:val="0"/>
        </w:rPr>
        <w:t xml:space="preserve">(Read number_samplenumber+primer name_plate position.ab1)</w:t>
      </w:r>
      <w:r w:rsidDel="00000000" w:rsidR="00000000" w:rsidRPr="00000000">
        <w:rPr>
          <w:rtl w:val="0"/>
        </w:rPr>
      </w:r>
    </w:p>
    <w:p w:rsidR="00000000" w:rsidDel="00000000" w:rsidP="00000000" w:rsidRDefault="00000000" w:rsidRPr="00000000">
      <w:pPr>
        <w:spacing w:after="280" w:before="0" w:line="240" w:lineRule="auto"/>
        <w:contextualSpacing w:val="0"/>
      </w:pPr>
      <w:bookmarkStart w:colFirst="0" w:colLast="0" w:name="_zer70uxlc9k6" w:id="0"/>
      <w:bookmarkEnd w:id="0"/>
      <w:r w:rsidDel="00000000" w:rsidR="00000000" w:rsidRPr="00000000">
        <w:rPr>
          <w:rtl w:val="0"/>
        </w:rPr>
        <w:t xml:space="preserve">****You can control click to highlight lots of files and right click to download all at once</w:t>
      </w:r>
    </w:p>
    <w:p w:rsidR="00000000" w:rsidDel="00000000" w:rsidP="00000000" w:rsidRDefault="00000000" w:rsidRPr="00000000">
      <w:pPr>
        <w:spacing w:after="280" w:before="0" w:line="240" w:lineRule="auto"/>
        <w:contextualSpacing w:val="0"/>
      </w:pPr>
      <w:bookmarkStart w:colFirst="0" w:colLast="0" w:name="_ybonpr2py4wj" w:id="1"/>
      <w:bookmarkEnd w:id="1"/>
      <w:r w:rsidDel="00000000" w:rsidR="00000000" w:rsidRPr="00000000">
        <w:rPr>
          <w:rtl w:val="0"/>
        </w:rPr>
        <w:t xml:space="preserve">Now go to SeqTrace</w:t>
      </w:r>
    </w:p>
    <w:p w:rsidR="00000000" w:rsidDel="00000000" w:rsidP="00000000" w:rsidRDefault="00000000" w:rsidRPr="00000000">
      <w:pPr>
        <w:contextualSpacing w:val="0"/>
      </w:pPr>
      <w:r w:rsidDel="00000000" w:rsidR="00000000" w:rsidRPr="00000000">
        <w:rPr>
          <w:b w:val="1"/>
          <w:u w:val="single"/>
          <w:rtl w:val="0"/>
        </w:rPr>
        <w:t xml:space="preserve">Edit and create a consensus sequence with seqTrace</w:t>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Create new project (File </w:t>
      </w:r>
      <w:r w:rsidDel="00000000" w:rsidR="00000000" w:rsidRPr="00000000">
        <w:rPr>
          <w:rFonts w:ascii="Wingdings" w:cs="Wingdings" w:eastAsia="Wingdings" w:hAnsi="Wingdings"/>
          <w:b w:val="0"/>
          <w:sz w:val="22"/>
          <w:szCs w:val="22"/>
          <w:rtl w:val="0"/>
        </w:rPr>
        <w:t xml:space="preserve">→</w:t>
      </w:r>
      <w:r w:rsidDel="00000000" w:rsidR="00000000" w:rsidRPr="00000000">
        <w:rPr>
          <w:rFonts w:ascii="Calibri" w:cs="Calibri" w:eastAsia="Calibri" w:hAnsi="Calibri"/>
          <w:b w:val="0"/>
          <w:sz w:val="22"/>
          <w:szCs w:val="22"/>
          <w:rtl w:val="0"/>
        </w:rPr>
        <w:t xml:space="preserve"> New Project) </w:t>
      </w:r>
      <w:r w:rsidDel="00000000" w:rsidR="00000000" w:rsidRPr="00000000">
        <w:rPr>
          <w:rtl w:val="0"/>
        </w:rPr>
        <w:t xml:space="preserve">→</w:t>
      </w:r>
      <w:r w:rsidDel="00000000" w:rsidR="00000000" w:rsidRPr="00000000">
        <w:rPr>
          <w:rFonts w:ascii="Calibri" w:cs="Calibri" w:eastAsia="Calibri" w:hAnsi="Calibri"/>
          <w:b w:val="0"/>
          <w:sz w:val="22"/>
          <w:szCs w:val="22"/>
          <w:rtl w:val="0"/>
        </w:rPr>
        <w:t xml:space="preserve"> Okay ***don</w:t>
      </w:r>
      <w:r w:rsidDel="00000000" w:rsidR="00000000" w:rsidRPr="00000000">
        <w:rPr>
          <w:rtl w:val="0"/>
        </w:rPr>
        <w:t xml:space="preserve">’t change the defaults</w:t>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To add files, go to “Traces” and click on “Add trace files”, then select the reads  from the folder on the desktop (.ab</w:t>
      </w:r>
      <w:r w:rsidDel="00000000" w:rsidR="00000000" w:rsidRPr="00000000">
        <w:rPr>
          <w:rtl w:val="0"/>
        </w:rPr>
        <w:t xml:space="preserve">1</w:t>
      </w:r>
      <w:r w:rsidDel="00000000" w:rsidR="00000000" w:rsidRPr="00000000">
        <w:rPr>
          <w:rFonts w:ascii="Calibri" w:cs="Calibri" w:eastAsia="Calibri" w:hAnsi="Calibri"/>
          <w:b w:val="0"/>
          <w:sz w:val="22"/>
          <w:szCs w:val="22"/>
          <w:rtl w:val="0"/>
        </w:rPr>
        <w:t xml:space="preserve"> files) you want to work with.</w:t>
      </w:r>
      <w:r w:rsidDel="00000000" w:rsidR="00000000" w:rsidRPr="00000000">
        <w:rPr>
          <w:rtl w:val="0"/>
        </w:rPr>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Click the arrow icon, in front of your REVERSE read file</w:t>
      </w:r>
      <w:r w:rsidDel="00000000" w:rsidR="00000000" w:rsidRPr="00000000">
        <w:rPr>
          <w:rtl w:val="0"/>
        </w:rPr>
        <w:t xml:space="preserve"> (1391R)</w:t>
      </w:r>
      <w:r w:rsidDel="00000000" w:rsidR="00000000" w:rsidRPr="00000000">
        <w:rPr>
          <w:rFonts w:ascii="Calibri" w:cs="Calibri" w:eastAsia="Calibri" w:hAnsi="Calibri"/>
          <w:b w:val="0"/>
          <w:sz w:val="22"/>
          <w:szCs w:val="22"/>
          <w:rtl w:val="0"/>
        </w:rPr>
        <w:t xml:space="preserve"> (this designates it’s to be reverse in SeqTrace) make the arrow look like this: </w:t>
      </w:r>
      <w:r w:rsidDel="00000000" w:rsidR="00000000" w:rsidRPr="00000000">
        <w:rPr>
          <w:rFonts w:ascii="Wingdings" w:cs="Wingdings" w:eastAsia="Wingdings" w:hAnsi="Wingdings"/>
          <w:b w:val="0"/>
          <w:sz w:val="22"/>
          <w:szCs w:val="22"/>
          <w:rtl w:val="0"/>
        </w:rPr>
        <w:t xml:space="preserve">←</w:t>
      </w: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Group your forward and reverse reads by highlighting both of them and clicking “Group selected forward/reverse files” (under “Traces”).  </w:t>
      </w:r>
      <w:r w:rsidDel="00000000" w:rsidR="00000000" w:rsidRPr="00000000">
        <w:rPr>
          <w:rFonts w:ascii="Calibri" w:cs="Calibri" w:eastAsia="Calibri" w:hAnsi="Calibri"/>
          <w:b w:val="1"/>
          <w:sz w:val="22"/>
          <w:szCs w:val="22"/>
          <w:rtl w:val="0"/>
        </w:rPr>
        <w:t xml:space="preserve">Name the group with the sample name! </w:t>
      </w:r>
      <w:r w:rsidDel="00000000" w:rsidR="00000000" w:rsidRPr="00000000">
        <w:rPr>
          <w:rtl w:val="0"/>
        </w:rPr>
        <w:t xml:space="preserve">Press Ok.</w:t>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Under “Sequences” go to “Generate Finished Sequences” and click on “for all trace files”. (</w:t>
      </w:r>
      <w:r w:rsidDel="00000000" w:rsidR="00000000" w:rsidRPr="00000000">
        <w:rPr>
          <w:rtl w:val="0"/>
        </w:rPr>
        <w:t xml:space="preserve">if</w:t>
      </w:r>
      <w:r w:rsidDel="00000000" w:rsidR="00000000" w:rsidRPr="00000000">
        <w:rPr>
          <w:rFonts w:ascii="Calibri" w:cs="Calibri" w:eastAsia="Calibri" w:hAnsi="Calibri"/>
          <w:b w:val="0"/>
          <w:sz w:val="22"/>
          <w:szCs w:val="22"/>
          <w:rtl w:val="0"/>
        </w:rPr>
        <w:t xml:space="preserve"> it asks you to overwrite, say YES) </w:t>
      </w:r>
      <w:r w:rsidDel="00000000" w:rsidR="00000000" w:rsidRPr="00000000">
        <w:rPr>
          <w:rtl w:val="0"/>
        </w:rPr>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To view your consensus sequence, click on the read pair group and then click on the </w:t>
      </w:r>
      <w:r w:rsidDel="00000000" w:rsidR="00000000" w:rsidRPr="00000000">
        <w:rPr>
          <w:rFonts w:ascii="Calibri" w:cs="Calibri" w:eastAsia="Calibri" w:hAnsi="Calibri"/>
          <w:b w:val="1"/>
          <w:sz w:val="22"/>
          <w:szCs w:val="22"/>
          <w:rtl w:val="0"/>
        </w:rPr>
        <w:t xml:space="preserve">magnifying glass icon</w:t>
      </w:r>
      <w:r w:rsidDel="00000000" w:rsidR="00000000" w:rsidRPr="00000000">
        <w:rPr>
          <w:rFonts w:ascii="Calibri" w:cs="Calibri" w:eastAsia="Calibri" w:hAnsi="Calibri"/>
          <w:b w:val="0"/>
          <w:sz w:val="22"/>
          <w:szCs w:val="22"/>
          <w:rtl w:val="0"/>
        </w:rPr>
        <w:t xml:space="preserve"> at the top of the page. </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i w:val="1"/>
          <w:sz w:val="22"/>
          <w:szCs w:val="22"/>
          <w:rtl w:val="0"/>
        </w:rPr>
        <w:t xml:space="preserve">The “Trace View” shows the quality scores, the chromatogram (trace) display, and the raw base calls from both the forward and reverse reads, as well as the consensus sequence. The consensus sequence is at the bottom. </w:t>
      </w:r>
    </w:p>
    <w:p w:rsidR="00000000" w:rsidDel="00000000" w:rsidP="00000000" w:rsidRDefault="00000000" w:rsidRPr="00000000">
      <w:pPr>
        <w:numPr>
          <w:ilvl w:val="0"/>
          <w:numId w:val="4"/>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To export the consensus, go to “Sequences”, hover on “Export Sequences”,  </w:t>
      </w:r>
      <w:r w:rsidDel="00000000" w:rsidR="00000000" w:rsidRPr="00000000">
        <w:rPr>
          <w:rtl w:val="0"/>
        </w:rPr>
        <w:t xml:space="preserve">“From all Traces”</w:t>
      </w:r>
    </w:p>
    <w:p w:rsidR="00000000" w:rsidDel="00000000" w:rsidP="00000000" w:rsidRDefault="00000000" w:rsidRPr="00000000">
      <w:pPr>
        <w:spacing w:after="0" w:before="0" w:line="259" w:lineRule="auto"/>
        <w:ind w:firstLine="720"/>
        <w:contextualSpacing w:val="0"/>
      </w:pPr>
      <w:r w:rsidDel="00000000" w:rsidR="00000000" w:rsidRPr="00000000">
        <w:rPr>
          <w:rFonts w:ascii="Calibri" w:cs="Calibri" w:eastAsia="Calibri" w:hAnsi="Calibri"/>
          <w:b w:val="0"/>
          <w:sz w:val="22"/>
          <w:szCs w:val="22"/>
          <w:rtl w:val="0"/>
        </w:rPr>
        <w:t xml:space="preserve">and then</w:t>
      </w:r>
      <w:r w:rsidDel="00000000" w:rsidR="00000000" w:rsidRPr="00000000">
        <w:rPr>
          <w:rtl w:val="0"/>
        </w:rPr>
        <w:t xml:space="preserve">...</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sz w:val="22"/>
          <w:szCs w:val="22"/>
          <w:rtl w:val="0"/>
        </w:rPr>
        <w:t xml:space="preserve">Find the desktop, then save. </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t xml:space="preserve">Name it: </w:t>
      </w:r>
      <w:r w:rsidDel="00000000" w:rsidR="00000000" w:rsidRPr="00000000">
        <w:rPr>
          <w:b w:val="1"/>
          <w:sz w:val="28"/>
          <w:szCs w:val="28"/>
          <w:rtl w:val="0"/>
        </w:rPr>
        <w:t xml:space="preserve">[lastname_sample1_sample2_sample3].fasta</w:t>
      </w:r>
    </w:p>
    <w:p w:rsidR="00000000" w:rsidDel="00000000" w:rsidP="00000000" w:rsidRDefault="00000000" w:rsidRPr="00000000">
      <w:pPr>
        <w:spacing w:after="0" w:before="0" w:line="259" w:lineRule="auto"/>
        <w:ind w:left="720" w:firstLine="0"/>
        <w:contextualSpacing w:val="0"/>
      </w:pPr>
      <w:r w:rsidDel="00000000" w:rsidR="00000000" w:rsidRPr="00000000">
        <w:rPr>
          <w:b w:val="1"/>
          <w:sz w:val="28"/>
          <w:szCs w:val="28"/>
          <w:rtl w:val="0"/>
        </w:rPr>
        <w:t xml:space="preserve">Example: Coil_25_26_48.fasta</w:t>
      </w:r>
    </w:p>
    <w:p w:rsidR="00000000" w:rsidDel="00000000" w:rsidP="00000000" w:rsidRDefault="00000000" w:rsidRPr="00000000">
      <w:pPr>
        <w:spacing w:after="160" w:before="0" w:line="259" w:lineRule="auto"/>
        <w:ind w:left="720" w:firstLine="0"/>
        <w:contextualSpacing w:val="0"/>
      </w:pPr>
      <w:r w:rsidDel="00000000" w:rsidR="00000000" w:rsidRPr="00000000">
        <w:rPr>
          <w:rFonts w:ascii="Calibri" w:cs="Calibri" w:eastAsia="Calibri" w:hAnsi="Calibri"/>
          <w:b w:val="0"/>
          <w:i w:val="1"/>
          <w:sz w:val="22"/>
          <w:szCs w:val="22"/>
          <w:rtl w:val="0"/>
        </w:rPr>
        <w:t xml:space="preserve">This will create a file containing the consensus sequence, which can then be used for analysis such as searching for closely related sequences using the BLAST program (Altschul, 1990) which can be used to identify the organism.</w:t>
      </w:r>
    </w:p>
    <w:p w:rsidR="00000000" w:rsidDel="00000000" w:rsidP="00000000" w:rsidRDefault="00000000" w:rsidRPr="00000000">
      <w:pPr>
        <w:contextualSpacing w:val="0"/>
      </w:pPr>
      <w:r w:rsidDel="00000000" w:rsidR="00000000" w:rsidRPr="00000000">
        <w:rPr>
          <w:b w:val="1"/>
          <w:u w:val="single"/>
          <w:rtl w:val="0"/>
        </w:rPr>
        <w:t xml:space="preserve">Fix up the first line of each FASTA sequence</w:t>
      </w:r>
    </w:p>
    <w:p w:rsidR="00000000" w:rsidDel="00000000" w:rsidP="00000000" w:rsidRDefault="00000000" w:rsidRPr="00000000">
      <w:pPr>
        <w:contextualSpacing w:val="0"/>
      </w:pPr>
      <w:r w:rsidDel="00000000" w:rsidR="00000000" w:rsidRPr="00000000">
        <w:rPr>
          <w:rtl w:val="0"/>
        </w:rPr>
        <w:t xml:space="preserve">1. Open your Fasta file (saved to the desktop) using Notepad</w:t>
      </w:r>
    </w:p>
    <w:p w:rsidR="00000000" w:rsidDel="00000000" w:rsidP="00000000" w:rsidRDefault="00000000" w:rsidRPr="00000000">
      <w:pPr>
        <w:contextualSpacing w:val="0"/>
      </w:pPr>
      <w:r w:rsidDel="00000000" w:rsidR="00000000" w:rsidRPr="00000000">
        <w:rPr>
          <w:rtl w:val="0"/>
        </w:rPr>
        <w:t xml:space="preserve">2. Cleanup/Rename the 1</w:t>
      </w:r>
      <w:r w:rsidDel="00000000" w:rsidR="00000000" w:rsidRPr="00000000">
        <w:rPr>
          <w:vertAlign w:val="superscript"/>
          <w:rtl w:val="0"/>
        </w:rPr>
        <w:t xml:space="preserve">st</w:t>
      </w:r>
      <w:r w:rsidDel="00000000" w:rsidR="00000000" w:rsidRPr="00000000">
        <w:rPr>
          <w:rtl w:val="0"/>
        </w:rPr>
        <w:t xml:space="preserve"> line to “&gt;[sample#]”  For example here is the before and after of a line in the sequence file:</w:t>
      </w:r>
    </w:p>
    <w:p w:rsidR="00000000" w:rsidDel="00000000" w:rsidP="00000000" w:rsidRDefault="00000000" w:rsidRPr="00000000">
      <w:pPr>
        <w:contextualSpacing w:val="0"/>
      </w:pPr>
      <w:r w:rsidDel="00000000" w:rsidR="00000000" w:rsidRPr="00000000">
        <w:rPr>
          <w:rtl w:val="0"/>
        </w:rPr>
        <w:t xml:space="preserve">Before:</w:t>
      </w:r>
    </w:p>
    <w:p w:rsidR="00000000" w:rsidDel="00000000" w:rsidP="00000000" w:rsidRDefault="00000000" w:rsidRPr="00000000">
      <w:pPr>
        <w:contextualSpacing w:val="0"/>
      </w:pPr>
      <w:r w:rsidDel="00000000" w:rsidR="00000000" w:rsidRPr="00000000">
        <w:rPr>
          <w:rtl w:val="0"/>
        </w:rPr>
        <w:t xml:space="preserve">&gt;..\..\..\dnasequencingresults24765\003_100+27F_F02.ab1, ..\..\..\dnasequencingr</w:t>
      </w:r>
    </w:p>
    <w:p w:rsidR="00000000" w:rsidDel="00000000" w:rsidP="00000000" w:rsidRDefault="00000000" w:rsidRPr="00000000">
      <w:pPr>
        <w:contextualSpacing w:val="0"/>
      </w:pPr>
      <w:r w:rsidDel="00000000" w:rsidR="00000000" w:rsidRPr="00000000">
        <w:rPr>
          <w:rtl w:val="0"/>
        </w:rPr>
        <w:t xml:space="preserve">After</w:t>
      </w:r>
    </w:p>
    <w:p w:rsidR="00000000" w:rsidDel="00000000" w:rsidP="00000000" w:rsidRDefault="00000000" w:rsidRPr="00000000">
      <w:pPr>
        <w:contextualSpacing w:val="0"/>
      </w:pPr>
      <w:r w:rsidDel="00000000" w:rsidR="00000000" w:rsidRPr="00000000">
        <w:rPr>
          <w:rtl w:val="0"/>
        </w:rPr>
        <w:t xml:space="preserve">&gt;100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6"/>
          <w:szCs w:val="36"/>
          <w:rtl w:val="0"/>
        </w:rPr>
        <w:t xml:space="preserve">Copy your FASTA file back into the “Consensus” Google Drive Folder for consensus sequences (or we will lose it when you log out)</w:t>
      </w:r>
    </w:p>
    <w:p w:rsidR="00000000" w:rsidDel="00000000" w:rsidP="00000000" w:rsidRDefault="00000000" w:rsidRPr="00000000">
      <w:pPr>
        <w:contextualSpacing w:val="0"/>
      </w:pPr>
      <w:r w:rsidDel="00000000" w:rsidR="00000000" w:rsidRPr="00000000">
        <w:rPr>
          <w:b w:val="1"/>
          <w:sz w:val="36"/>
          <w:szCs w:val="36"/>
          <w:rtl w:val="0"/>
        </w:rPr>
        <w:t xml:space="preserve">Also save your SeqTrace project and put it into the “SeqTrace” Google Drive Folder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BLAST your consensus Sequence</w:t>
      </w:r>
    </w:p>
    <w:p w:rsidR="00000000" w:rsidDel="00000000" w:rsidP="00000000" w:rsidRDefault="00000000" w:rsidRPr="00000000">
      <w:pPr>
        <w:numPr>
          <w:ilvl w:val="0"/>
          <w:numId w:val="1"/>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Navigate to the Standard Nucleotide BLAST at NCBI: </w:t>
      </w:r>
      <w:r w:rsidDel="00000000" w:rsidR="00000000" w:rsidRPr="00000000">
        <w:rPr>
          <w:rtl w:val="0"/>
        </w:rPr>
      </w:r>
    </w:p>
    <w:p w:rsidR="00000000" w:rsidDel="00000000" w:rsidP="00000000" w:rsidRDefault="00000000" w:rsidRPr="00000000">
      <w:pPr>
        <w:numPr>
          <w:ilvl w:val="0"/>
          <w:numId w:val="1"/>
        </w:numPr>
        <w:spacing w:after="0" w:before="0" w:line="259" w:lineRule="auto"/>
        <w:ind w:left="720" w:hanging="360"/>
        <w:contextualSpacing w:val="1"/>
        <w:rPr/>
      </w:pPr>
      <w:hyperlink r:id="rId5">
        <w:r w:rsidDel="00000000" w:rsidR="00000000" w:rsidRPr="00000000">
          <w:rPr>
            <w:rFonts w:ascii="Calibri" w:cs="Calibri" w:eastAsia="Calibri" w:hAnsi="Calibri"/>
            <w:b w:val="0"/>
            <w:color w:val="0000ff"/>
            <w:sz w:val="22"/>
            <w:szCs w:val="22"/>
            <w:u w:val="single"/>
            <w:rtl w:val="0"/>
          </w:rPr>
          <w:t xml:space="preserve">http://blast.ncbi.nlm.nih.gov/Blast.cgi?PROGRAM=blastn&amp;PAGE_TYPE=BlastSearch&amp;LINK_LOC=blasthome</w:t>
        </w:r>
      </w:hyperlink>
      <w:r w:rsidDel="00000000" w:rsidR="00000000" w:rsidRPr="00000000">
        <w:rPr>
          <w:rFonts w:ascii="Calibri" w:cs="Calibri" w:eastAsia="Calibri" w:hAnsi="Calibri"/>
          <w:b w:val="0"/>
          <w:sz w:val="22"/>
          <w:szCs w:val="22"/>
          <w:rtl w:val="0"/>
        </w:rPr>
        <w:t xml:space="preserve">.</w:t>
      </w:r>
      <w:r w:rsidDel="00000000" w:rsidR="00000000" w:rsidRPr="00000000">
        <w:rPr>
          <w:rtl w:val="0"/>
        </w:rPr>
        <w:t xml:space="preserve">Upload</w:t>
      </w:r>
      <w:r w:rsidDel="00000000" w:rsidR="00000000" w:rsidRPr="00000000">
        <w:rPr>
          <w:rFonts w:ascii="Calibri" w:cs="Calibri" w:eastAsia="Calibri" w:hAnsi="Calibri"/>
          <w:b w:val="0"/>
          <w:sz w:val="22"/>
          <w:szCs w:val="22"/>
          <w:rtl w:val="0"/>
        </w:rPr>
        <w:t xml:space="preserve"> your </w:t>
      </w:r>
      <w:r w:rsidDel="00000000" w:rsidR="00000000" w:rsidRPr="00000000">
        <w:rPr>
          <w:rtl w:val="0"/>
        </w:rPr>
        <w:t xml:space="preserve">consensus fasta file</w:t>
      </w: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pPr>
        <w:numPr>
          <w:ilvl w:val="0"/>
          <w:numId w:val="1"/>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Check the box to exclude Uncultured/environmental sample sequences, since these will not be informative for identification. Be sure the nucleotide collection (nr/nt) is selected under database and click the “BLAST” button (Fig. 6).</w:t>
      </w:r>
    </w:p>
    <w:p w:rsidR="00000000" w:rsidDel="00000000" w:rsidP="00000000" w:rsidRDefault="00000000" w:rsidRPr="00000000">
      <w:pPr>
        <w:numPr>
          <w:ilvl w:val="0"/>
          <w:numId w:val="1"/>
        </w:numPr>
        <w:spacing w:after="0" w:before="0" w:line="259" w:lineRule="auto"/>
        <w:ind w:left="720" w:hanging="360"/>
        <w:contextualSpacing w:val="1"/>
        <w:rPr>
          <w:u w:val="none"/>
        </w:rPr>
      </w:pPr>
      <w:r w:rsidDel="00000000" w:rsidR="00000000" w:rsidRPr="00000000">
        <w:rPr>
          <w:rtl w:val="0"/>
        </w:rPr>
        <w:t xml:space="preserve">Record your results i.e. list the </w:t>
      </w:r>
      <w:r w:rsidDel="00000000" w:rsidR="00000000" w:rsidRPr="00000000">
        <w:rPr>
          <w:b w:val="1"/>
          <w:sz w:val="28"/>
          <w:szCs w:val="28"/>
          <w:rtl w:val="0"/>
        </w:rPr>
        <w:t xml:space="preserve">species</w:t>
      </w:r>
      <w:r w:rsidDel="00000000" w:rsidR="00000000" w:rsidRPr="00000000">
        <w:rPr>
          <w:rtl w:val="0"/>
        </w:rPr>
        <w:t xml:space="preserve"> you observe on the first page of hits in your individual lab notebook - in order. In the compiled lab notebook, list only the first 4 (there might not be 4).  </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t xml:space="preserve">RDP - upload instructions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lineRule="auto"/>
        <w:ind w:left="720" w:hanging="360"/>
        <w:contextualSpacing w:val="1"/>
        <w:rPr/>
      </w:pPr>
      <w:r w:rsidDel="00000000" w:rsidR="00000000" w:rsidRPr="00000000">
        <w:rPr>
          <w:rtl w:val="0"/>
        </w:rPr>
        <w:t xml:space="preserve">Go to</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http://rdp.cme.msu.edu</w:t>
        </w:r>
      </w:hyperlink>
      <w:r w:rsidDel="00000000" w:rsidR="00000000" w:rsidRPr="00000000">
        <w:rPr>
          <w:rtl w:val="0"/>
        </w:rPr>
        <w:t xml:space="preserve">.</w:t>
      </w:r>
    </w:p>
    <w:p w:rsidR="00000000" w:rsidDel="00000000" w:rsidP="00000000" w:rsidRDefault="00000000" w:rsidRPr="00000000">
      <w:pPr>
        <w:numPr>
          <w:ilvl w:val="0"/>
          <w:numId w:val="2"/>
        </w:numPr>
        <w:spacing w:after="0" w:lineRule="auto"/>
        <w:ind w:left="720" w:hanging="360"/>
        <w:contextualSpacing w:val="1"/>
        <w:rPr/>
      </w:pPr>
      <w:r w:rsidDel="00000000" w:rsidR="00000000" w:rsidRPr="00000000">
        <w:rPr>
          <w:rtl w:val="0"/>
        </w:rPr>
        <w:t xml:space="preserve">Create an account.</w:t>
      </w:r>
    </w:p>
    <w:p w:rsidR="00000000" w:rsidDel="00000000" w:rsidP="00000000" w:rsidRDefault="00000000" w:rsidRPr="00000000">
      <w:pPr>
        <w:numPr>
          <w:ilvl w:val="0"/>
          <w:numId w:val="2"/>
        </w:numPr>
        <w:spacing w:after="0" w:lineRule="auto"/>
        <w:ind w:left="720" w:hanging="360"/>
        <w:contextualSpacing w:val="1"/>
        <w:rPr/>
      </w:pPr>
      <w:r w:rsidDel="00000000" w:rsidR="00000000" w:rsidRPr="00000000">
        <w:rPr>
          <w:rtl w:val="0"/>
        </w:rPr>
        <w:t xml:space="preserve">Click on “my RDP/login”.</w:t>
      </w:r>
    </w:p>
    <w:p w:rsidR="00000000" w:rsidDel="00000000" w:rsidP="00000000" w:rsidRDefault="00000000" w:rsidRPr="00000000">
      <w:pPr>
        <w:numPr>
          <w:ilvl w:val="0"/>
          <w:numId w:val="2"/>
        </w:numPr>
        <w:spacing w:after="0" w:lineRule="auto"/>
        <w:ind w:left="720" w:hanging="360"/>
        <w:contextualSpacing w:val="1"/>
        <w:rPr/>
      </w:pPr>
      <w:r w:rsidDel="00000000" w:rsidR="00000000" w:rsidRPr="00000000">
        <w:rPr>
          <w:rtl w:val="0"/>
        </w:rPr>
        <w:t xml:space="preserve">Upload the fasta file containing your 16S rDNA sequences.</w:t>
      </w:r>
    </w:p>
    <w:p w:rsidR="00000000" w:rsidDel="00000000" w:rsidP="00000000" w:rsidRDefault="00000000" w:rsidRPr="00000000">
      <w:pPr>
        <w:numPr>
          <w:ilvl w:val="0"/>
          <w:numId w:val="2"/>
        </w:numPr>
        <w:spacing w:after="0" w:lineRule="auto"/>
        <w:ind w:left="720" w:hanging="360"/>
        <w:contextualSpacing w:val="1"/>
        <w:rPr/>
      </w:pPr>
      <w:r w:rsidDel="00000000" w:rsidR="00000000" w:rsidRPr="00000000">
        <w:rPr>
          <w:rtl w:val="0"/>
        </w:rPr>
        <w:t xml:space="preserve">Assign it a group name (your name is fine).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160" w:before="0" w:line="259" w:lineRule="auto"/>
        <w:ind w:left="72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Wingding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blast.ncbi.nlm.nih.gov/Blast.cgi?PROGRAM=blastn&amp;PAGE_TYPE=BlastSearch&amp;LINK_LOC=blasthome" TargetMode="External"/><Relationship Id="rId6" Type="http://schemas.openxmlformats.org/officeDocument/2006/relationships/hyperlink" Target="http://rdp.cme.msu.edu" TargetMode="External"/><Relationship Id="rId7" Type="http://schemas.openxmlformats.org/officeDocument/2006/relationships/hyperlink" Target="http://rdp.cme.msu.edu" TargetMode="External"/></Relationships>
</file>