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Rule="auto"/>
        <w:contextualSpacing w:val="0"/>
        <w:jc w:val="right"/>
      </w:pPr>
      <w:r w:rsidDel="00000000" w:rsidR="00000000" w:rsidRPr="00000000">
        <w:rPr>
          <w:rtl w:val="0"/>
        </w:rPr>
        <w:t xml:space="preserve">Week 3</w:t>
      </w:r>
    </w:p>
    <w:p w:rsidR="00000000" w:rsidDel="00000000" w:rsidP="00000000" w:rsidRDefault="00000000" w:rsidRPr="00000000">
      <w:pPr>
        <w:spacing w:after="0" w:lineRule="auto"/>
        <w:contextualSpacing w:val="0"/>
        <w:jc w:val="right"/>
      </w:pPr>
      <w:r w:rsidDel="00000000" w:rsidR="00000000" w:rsidRPr="00000000">
        <w:rPr>
          <w:rtl w:val="0"/>
        </w:rPr>
        <w:t xml:space="preserve">4/12/2016</w:t>
      </w:r>
    </w:p>
    <w:p w:rsidR="00000000" w:rsidDel="00000000" w:rsidP="00000000" w:rsidRDefault="00000000" w:rsidRPr="00000000">
      <w:pPr>
        <w:spacing w:after="0" w:lineRule="auto"/>
        <w:contextualSpacing w:val="0"/>
        <w:jc w:val="center"/>
      </w:pPr>
      <w:r w:rsidDel="00000000" w:rsidR="00000000" w:rsidRPr="00000000">
        <w:rPr>
          <w:b w:val="1"/>
          <w:u w:val="single"/>
          <w:rtl w:val="0"/>
        </w:rPr>
        <w:t xml:space="preserve">PCR, Clean-Up, and Quantification</w:t>
      </w:r>
    </w:p>
    <w:p w:rsidR="00000000" w:rsidDel="00000000" w:rsidP="00000000" w:rsidRDefault="00000000" w:rsidRPr="00000000">
      <w:pPr>
        <w:spacing w:after="0" w:lineRule="auto"/>
        <w:contextualSpacing w:val="0"/>
        <w:jc w:val="center"/>
      </w:pPr>
      <w:r w:rsidDel="00000000" w:rsidR="00000000" w:rsidRPr="00000000">
        <w:rPr>
          <w:b w:val="1"/>
          <w:i w:val="1"/>
          <w:rtl w:val="0"/>
        </w:rPr>
        <w:t xml:space="preserve">Summary page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i w:val="1"/>
          <w:rtl w:val="0"/>
        </w:rPr>
        <w:t xml:space="preserve">Stuff in italics is what we forgot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u w:val="single"/>
          <w:rtl w:val="0"/>
        </w:rPr>
        <w:t xml:space="preserve">Clean-Up Station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i w:val="1"/>
          <w:rtl w:val="0"/>
        </w:rPr>
        <w:t xml:space="preserve">Eppy tube racks - lots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1 set of pipettes and tips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Eppendorf tubes (check classroom)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Centrifuge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8 racks for PCR tubes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PCR clean-up kit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Waste bag/basket 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u w:val="single"/>
          <w:rtl w:val="0"/>
        </w:rPr>
        <w:t xml:space="preserve">Discussion topics 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PCR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Gel Electrophoresis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DNA Quantification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  <w:t xml:space="preserve">Blog Post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Clean-Up Kit Protocol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This station was a disaster! Groups needed to be separated. There needs to be a centrifuge manager to get things in and out of there.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Students used the collection tubes in place of 1.5ul Centrifuge tubes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Students did samples that failed at the PCR step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Keeping student’s samples straight was a real problem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Students need to be assigned roles to streamline this and other processes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i w:val="1"/>
          <w:rtl w:val="0"/>
        </w:rPr>
        <w:t xml:space="preserve">Students are bad at labeling stuff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Buffering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Start by making sure your tube is labeled.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(you have ~ 40 uL of PCR product to clean up)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Add 80uL Buffer NTI to your PCR product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Mix by pipetting up and down a few times in the tube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Bind DNA to membrane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Put whole mixture in the spin column (Tube with a removable short tube in the center)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Label the cap and the tube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Centrifuge 30 sec at 11,000xg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Wash and Dry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Add 700uL buffer NT3 to spin column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Centrifuge 30 sec at 11,000xg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Dump out washed product (at the bottom of the long tube)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Centrifuge 1 min at 11,000xg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Wash and Dry...Again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Add 700uL buffer NT3 to spin column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Centrifuge 30 sec at 11,000xg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Dump out washed product (at the bottom of the long tube)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Centrifuge 1 min at 11,000xg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Elute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Move spin column to a NEW 1.5uL eppendorf tube (NOT A COLLECTION TUBE!!! When you finish, you will need to cap it. Once you remove the spin column from the collection tube, there’s no cap. Think people.)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Label your tube and cap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Add 20 uL NE buffer make sure the spin column is dry. you may want to centrifuge again for a minute in a collection tube.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Incubate at room temp for 1 min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Centrifuge 1 min at 11,000xg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Again, make sure everything is labeled.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